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96EC" w14:textId="77777777" w:rsidR="00B3666F" w:rsidRDefault="00B3666F"/>
    <w:p w14:paraId="1AAC7C01" w14:textId="77777777" w:rsidR="00B3666F" w:rsidRDefault="00B3666F"/>
    <w:p w14:paraId="6C8DC300" w14:textId="77777777" w:rsidR="00B3666F" w:rsidRDefault="00B3666F" w:rsidP="00B36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3666F"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243538B6" w14:textId="12233AA7" w:rsidR="00B3666F" w:rsidRDefault="00B3666F" w:rsidP="00B36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3666F">
        <w:rPr>
          <w:rFonts w:ascii="Arial" w:hAnsi="Arial" w:cs="Arial"/>
          <w:b/>
          <w:bCs/>
          <w:sz w:val="28"/>
          <w:szCs w:val="28"/>
        </w:rPr>
        <w:t>o braku powiązań z Federacją Rosyjską</w:t>
      </w:r>
    </w:p>
    <w:p w14:paraId="3BEDB044" w14:textId="77777777" w:rsidR="00B3666F" w:rsidRDefault="00B3666F" w:rsidP="00B3666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1D935D9" w14:textId="04CC6790" w:rsidR="00EF158B" w:rsidRPr="00EF158B" w:rsidRDefault="00EF158B" w:rsidP="00BA19D9">
      <w:pPr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N</w:t>
      </w:r>
      <w:r w:rsidRPr="00774518">
        <w:rPr>
          <w:rFonts w:ascii="Arial" w:hAnsi="Arial" w:cs="Arial"/>
          <w:sz w:val="22"/>
          <w:szCs w:val="22"/>
          <w:lang w:eastAsia="pl-PL"/>
        </w:rPr>
        <w:t>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Pr="00EF158B">
        <w:t xml:space="preserve"> </w:t>
      </w:r>
      <w:r w:rsidR="00BA19D9" w:rsidRPr="00BA19D9">
        <w:rPr>
          <w:rFonts w:ascii="Arial" w:hAnsi="Arial" w:cs="Arial"/>
          <w:sz w:val="22"/>
          <w:szCs w:val="22"/>
          <w:lang w:eastAsia="pl-PL"/>
        </w:rPr>
        <w:t>Zakup, dostawa oraz montaż 2 szt. aparatu ultrasonograficznego z 3 sondami/głowicami dla Poradni urologicznych</w:t>
      </w:r>
      <w:r w:rsidR="00BA19D9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A19D9" w:rsidRPr="00BA19D9">
        <w:rPr>
          <w:rFonts w:ascii="Arial" w:hAnsi="Arial" w:cs="Arial"/>
          <w:sz w:val="22"/>
          <w:szCs w:val="22"/>
          <w:lang w:eastAsia="pl-PL"/>
        </w:rPr>
        <w:t>SP ZOZ MSWiA w Koszalinie</w:t>
      </w:r>
      <w:r w:rsidR="00BA19D9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</w:rPr>
        <w:t>oraz w</w:t>
      </w:r>
      <w:r w:rsidR="00B3666F" w:rsidRPr="0040174D">
        <w:rPr>
          <w:rFonts w:ascii="Arial" w:eastAsia="Calibri" w:hAnsi="Arial" w:cs="Arial"/>
          <w:sz w:val="22"/>
          <w:szCs w:val="22"/>
        </w:rPr>
        <w:t xml:space="preserve"> związku z</w:t>
      </w:r>
      <w:r>
        <w:rPr>
          <w:rFonts w:ascii="Arial" w:eastAsia="Calibri" w:hAnsi="Arial" w:cs="Arial"/>
          <w:sz w:val="22"/>
          <w:szCs w:val="22"/>
        </w:rPr>
        <w:t>:</w:t>
      </w:r>
    </w:p>
    <w:p w14:paraId="09471410" w14:textId="5D6976B3" w:rsidR="00EF158B" w:rsidRDefault="00B3666F" w:rsidP="00EF158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F158B">
        <w:rPr>
          <w:rFonts w:ascii="Arial" w:eastAsia="Calibri" w:hAnsi="Arial" w:cs="Arial"/>
          <w:sz w:val="22"/>
          <w:szCs w:val="22"/>
        </w:rPr>
        <w:t>przepisem art. 1 pkt 3 ustawy z dnia 13 kwietnia 2022 r. o szczególnych rozwiązaniach w zakresie przeciwdziałania wspieraniu agresji na Ukrainę oraz służących ochronie bezpieczeństwa narodowego (</w:t>
      </w:r>
      <w:r w:rsidR="00EF158B" w:rsidRPr="00EF158B">
        <w:rPr>
          <w:rFonts w:ascii="Arial" w:eastAsia="Calibri" w:hAnsi="Arial" w:cs="Arial"/>
          <w:sz w:val="22"/>
          <w:szCs w:val="22"/>
        </w:rPr>
        <w:t>t.j. Dz. U. 2025.514</w:t>
      </w:r>
      <w:r w:rsidRPr="00EF158B">
        <w:rPr>
          <w:rFonts w:ascii="Arial" w:eastAsia="Calibri" w:hAnsi="Arial" w:cs="Arial"/>
          <w:sz w:val="22"/>
          <w:szCs w:val="22"/>
        </w:rPr>
        <w:t>)</w:t>
      </w:r>
      <w:r w:rsidR="00EF158B">
        <w:rPr>
          <w:rFonts w:ascii="Arial" w:eastAsia="Calibri" w:hAnsi="Arial" w:cs="Arial"/>
          <w:sz w:val="22"/>
          <w:szCs w:val="22"/>
        </w:rPr>
        <w:t>;</w:t>
      </w:r>
    </w:p>
    <w:p w14:paraId="1D17493C" w14:textId="46211DEE" w:rsidR="00EF158B" w:rsidRPr="00EF158B" w:rsidRDefault="00EF158B" w:rsidP="00EF158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rozporządzeniem Rady UE 2022/576</w:t>
      </w:r>
      <w:r w:rsidRPr="00EF158B">
        <w:t xml:space="preserve"> </w:t>
      </w:r>
      <w:r w:rsidRPr="00EF158B">
        <w:rPr>
          <w:rFonts w:ascii="Arial" w:eastAsia="Calibri" w:hAnsi="Arial" w:cs="Arial"/>
          <w:sz w:val="22"/>
          <w:szCs w:val="22"/>
        </w:rPr>
        <w:t xml:space="preserve">z dnia 8 kwietnia 2022r. w sprawie zmiany rozporządzenia (UE) nr 833/2014 dotyczącego środków ograniczających w związku </w:t>
      </w:r>
      <w:r>
        <w:rPr>
          <w:rFonts w:ascii="Arial" w:eastAsia="Calibri" w:hAnsi="Arial" w:cs="Arial"/>
          <w:sz w:val="22"/>
          <w:szCs w:val="22"/>
        </w:rPr>
        <w:br/>
      </w:r>
      <w:r w:rsidRPr="00EF158B">
        <w:rPr>
          <w:rFonts w:ascii="Arial" w:eastAsia="Calibri" w:hAnsi="Arial" w:cs="Arial"/>
          <w:sz w:val="22"/>
          <w:szCs w:val="22"/>
        </w:rPr>
        <w:t>z działaniami Rosji destabilizującymi sytuację na Ukrainie (Dz.U.UE.L.2022.202.58), które ustanawia  ogólno unijny zakaz udziału rosyjskich wykonawców w zamówieniach publicznych i koncesjach udzielanych w państwach członkowskich Unii Europejskiej.</w:t>
      </w:r>
    </w:p>
    <w:p w14:paraId="7A2813CF" w14:textId="31FB9F34" w:rsidR="00B3666F" w:rsidRPr="00EF158B" w:rsidRDefault="00B3666F" w:rsidP="00EF158B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F158B">
        <w:rPr>
          <w:rFonts w:ascii="Arial" w:eastAsia="Calibri" w:hAnsi="Arial" w:cs="Arial"/>
          <w:sz w:val="22"/>
          <w:szCs w:val="22"/>
        </w:rPr>
        <w:t xml:space="preserve">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7" w:history="1">
        <w:r w:rsidRPr="00EF158B">
          <w:rPr>
            <w:rStyle w:val="Hipercze"/>
            <w:rFonts w:ascii="Arial" w:eastAsia="Calibri" w:hAnsi="Arial" w:cs="Arial"/>
            <w:sz w:val="22"/>
            <w:szCs w:val="22"/>
          </w:rPr>
          <w:t>https://www.gov.pl/web/mswia/lista-osob-i-podmiotow-objetychsankcjami</w:t>
        </w:r>
      </w:hyperlink>
    </w:p>
    <w:p w14:paraId="5EDF7503" w14:textId="609CCB17" w:rsidR="00B3666F" w:rsidRDefault="00B3666F" w:rsidP="00B3666F">
      <w:pPr>
        <w:jc w:val="both"/>
        <w:rPr>
          <w:rFonts w:ascii="Arial" w:hAnsi="Arial" w:cs="Arial"/>
          <w:sz w:val="22"/>
          <w:szCs w:val="22"/>
        </w:rPr>
      </w:pPr>
    </w:p>
    <w:p w14:paraId="6A567CC5" w14:textId="77777777" w:rsidR="00EF158B" w:rsidRDefault="00EF158B" w:rsidP="00B3666F">
      <w:pPr>
        <w:jc w:val="both"/>
        <w:rPr>
          <w:rFonts w:ascii="Arial" w:hAnsi="Arial" w:cs="Arial"/>
          <w:sz w:val="22"/>
          <w:szCs w:val="22"/>
        </w:rPr>
      </w:pPr>
    </w:p>
    <w:p w14:paraId="2158AC13" w14:textId="1324D9DB" w:rsidR="00EF158B" w:rsidRDefault="00EF158B" w:rsidP="00EF158B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..……………………………………..</w:t>
      </w:r>
    </w:p>
    <w:p w14:paraId="74F2568F" w14:textId="790008FE" w:rsidR="00EF158B" w:rsidRPr="00B3666F" w:rsidRDefault="00EF158B" w:rsidP="00EF158B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Wykonawcy)</w:t>
      </w:r>
    </w:p>
    <w:sectPr w:rsidR="00EF158B" w:rsidRPr="00B366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B5B9" w14:textId="77777777" w:rsidR="00B3666F" w:rsidRDefault="00B3666F" w:rsidP="00B3666F">
      <w:pPr>
        <w:spacing w:after="0" w:line="240" w:lineRule="auto"/>
      </w:pPr>
      <w:r>
        <w:separator/>
      </w:r>
    </w:p>
  </w:endnote>
  <w:endnote w:type="continuationSeparator" w:id="0">
    <w:p w14:paraId="07D411BD" w14:textId="77777777" w:rsidR="00B3666F" w:rsidRDefault="00B3666F" w:rsidP="00B3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F101" w14:textId="2094AB47" w:rsidR="002C06E5" w:rsidRDefault="002C06E5">
    <w:pPr>
      <w:pStyle w:val="Stopka"/>
    </w:pPr>
    <w:r>
      <w:t>DAK.262.0</w:t>
    </w:r>
    <w:r w:rsidR="00BA19D9">
      <w:t>2</w:t>
    </w:r>
    <w: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93B66" w14:textId="77777777" w:rsidR="00B3666F" w:rsidRDefault="00B3666F" w:rsidP="00B3666F">
      <w:pPr>
        <w:spacing w:after="0" w:line="240" w:lineRule="auto"/>
      </w:pPr>
      <w:r>
        <w:separator/>
      </w:r>
    </w:p>
  </w:footnote>
  <w:footnote w:type="continuationSeparator" w:id="0">
    <w:p w14:paraId="41BAEC06" w14:textId="77777777" w:rsidR="00B3666F" w:rsidRDefault="00B3666F" w:rsidP="00B3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2E59" w14:textId="219F4B95" w:rsidR="00B3666F" w:rsidRPr="00B3666F" w:rsidRDefault="00B3666F">
    <w:pPr>
      <w:pStyle w:val="Nagwek"/>
      <w:rPr>
        <w:rFonts w:ascii="Arial" w:hAnsi="Arial" w:cs="Arial"/>
        <w:sz w:val="22"/>
        <w:szCs w:val="22"/>
      </w:rPr>
    </w:pPr>
    <w:r w:rsidRPr="00B3666F">
      <w:rPr>
        <w:rFonts w:ascii="Arial" w:hAnsi="Arial" w:cs="Arial"/>
        <w:sz w:val="22"/>
        <w:szCs w:val="22"/>
      </w:rPr>
      <w:t>SP ZOZ MSWiA w Koszalinie</w:t>
    </w:r>
  </w:p>
  <w:p w14:paraId="20BCE9F2" w14:textId="39B0566F" w:rsidR="00B3666F" w:rsidRPr="00B3666F" w:rsidRDefault="00B3666F">
    <w:pPr>
      <w:pStyle w:val="Nagwek"/>
      <w:rPr>
        <w:rFonts w:ascii="Arial" w:hAnsi="Arial" w:cs="Arial"/>
        <w:sz w:val="22"/>
        <w:szCs w:val="22"/>
      </w:rPr>
    </w:pPr>
    <w:r w:rsidRPr="00B3666F">
      <w:rPr>
        <w:rFonts w:ascii="Arial" w:hAnsi="Arial" w:cs="Arial"/>
        <w:sz w:val="22"/>
        <w:szCs w:val="22"/>
      </w:rPr>
      <w:t>Ul. Szpitalna 2, 75-720 Koszalin</w:t>
    </w:r>
    <w:r w:rsidRPr="00B3666F">
      <w:rPr>
        <w:rFonts w:ascii="Arial" w:hAnsi="Arial" w:cs="Arial"/>
        <w:sz w:val="22"/>
        <w:szCs w:val="22"/>
      </w:rPr>
      <w:tab/>
    </w:r>
    <w:r w:rsidRPr="00B3666F">
      <w:rPr>
        <w:rFonts w:ascii="Arial" w:hAnsi="Arial" w:cs="Arial"/>
        <w:sz w:val="22"/>
        <w:szCs w:val="22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D4EC8"/>
    <w:multiLevelType w:val="hybridMultilevel"/>
    <w:tmpl w:val="9FD667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17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6F"/>
    <w:rsid w:val="000C4745"/>
    <w:rsid w:val="002C06E5"/>
    <w:rsid w:val="00365D82"/>
    <w:rsid w:val="00505710"/>
    <w:rsid w:val="00B3666F"/>
    <w:rsid w:val="00BA19D9"/>
    <w:rsid w:val="00C16CE4"/>
    <w:rsid w:val="00EE689E"/>
    <w:rsid w:val="00EF158B"/>
    <w:rsid w:val="00F60E80"/>
    <w:rsid w:val="00F94291"/>
    <w:rsid w:val="00FB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6768"/>
  <w15:chartTrackingRefBased/>
  <w15:docId w15:val="{3D6CE41A-383D-418E-B6D0-B1454C52F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6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66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6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66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6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6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6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66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6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66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66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66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6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6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6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6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6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6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6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6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6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66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66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66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66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666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66F"/>
  </w:style>
  <w:style w:type="paragraph" w:styleId="Stopka">
    <w:name w:val="footer"/>
    <w:basedOn w:val="Normalny"/>
    <w:link w:val="StopkaZnak"/>
    <w:uiPriority w:val="99"/>
    <w:unhideWhenUsed/>
    <w:rsid w:val="00B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66F"/>
  </w:style>
  <w:style w:type="character" w:styleId="Hipercze">
    <w:name w:val="Hyperlink"/>
    <w:uiPriority w:val="99"/>
    <w:rsid w:val="00B3666F"/>
    <w:rPr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Mesjasz</dc:creator>
  <cp:keywords/>
  <dc:description/>
  <cp:lastModifiedBy>Aleksandra Mesjasz</cp:lastModifiedBy>
  <cp:revision>5</cp:revision>
  <dcterms:created xsi:type="dcterms:W3CDTF">2026-01-30T08:04:00Z</dcterms:created>
  <dcterms:modified xsi:type="dcterms:W3CDTF">2026-02-10T10:26:00Z</dcterms:modified>
</cp:coreProperties>
</file>